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7685"/>
      </w:tblGrid>
      <w:tr w:rsidR="007356AD" w:rsidRPr="007356AD" w:rsidTr="003A16BA">
        <w:trPr>
          <w:jc w:val="center"/>
        </w:trPr>
        <w:tc>
          <w:tcPr>
            <w:tcW w:w="1809" w:type="dxa"/>
          </w:tcPr>
          <w:p w:rsidR="007356AD" w:rsidRPr="007356AD" w:rsidRDefault="007356AD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bookmarkStart w:id="0" w:name="_GoBack"/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A.A.P</w:t>
            </w:r>
          </w:p>
        </w:tc>
        <w:tc>
          <w:tcPr>
            <w:tcW w:w="7685" w:type="dxa"/>
          </w:tcPr>
          <w:p w:rsidR="007356AD" w:rsidRPr="007356AD" w:rsidRDefault="007356A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Algorithme d’adaptation paramétrique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20232" w:rsidRPr="007356AD" w:rsidRDefault="00B70329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M.A.S</w:t>
            </w:r>
          </w:p>
        </w:tc>
        <w:tc>
          <w:tcPr>
            <w:tcW w:w="7685" w:type="dxa"/>
          </w:tcPr>
          <w:p w:rsidR="00120232" w:rsidRPr="007356AD" w:rsidRDefault="00B7032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Machine asynchrone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20232" w:rsidRPr="007356AD" w:rsidRDefault="002C05D4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proofErr w:type="spellStart"/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</w:t>
            </w:r>
            <w:proofErr w:type="gramStart"/>
            <w:r w:rsidR="00B70329"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,b,c</w:t>
            </w:r>
            <w:proofErr w:type="spellEnd"/>
            <w:proofErr w:type="gramEnd"/>
          </w:p>
        </w:tc>
        <w:tc>
          <w:tcPr>
            <w:tcW w:w="7685" w:type="dxa"/>
          </w:tcPr>
          <w:p w:rsidR="00120232" w:rsidRPr="007356AD" w:rsidRDefault="002C05D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Indice</w:t>
            </w:r>
            <w:r w:rsidR="00B70329"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des phases rotorique</w:t>
            </w:r>
            <w:r w:rsidR="00BF2A72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20232" w:rsidRPr="007356AD" w:rsidRDefault="00B70329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B03CE0"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α</w:t>
            </w:r>
            <w:proofErr w:type="gramStart"/>
            <w:r w:rsidR="00B03CE0"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,β</w:t>
            </w:r>
            <w:proofErr w:type="gramEnd"/>
            <w:r w:rsidR="00B03CE0"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85" w:type="dxa"/>
          </w:tcPr>
          <w:p w:rsidR="00120232" w:rsidRPr="007356AD" w:rsidRDefault="00B03C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Axes correspondant au référentiel lie au stator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20232" w:rsidRPr="007356AD" w:rsidRDefault="00B03CE0" w:rsidP="008A18A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proofErr w:type="spellStart"/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d</w:t>
            </w:r>
            <w:proofErr w:type="gramStart"/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,q</w:t>
            </w:r>
            <w:proofErr w:type="spellEnd"/>
            <w:proofErr w:type="gramEnd"/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85" w:type="dxa"/>
          </w:tcPr>
          <w:p w:rsidR="00120232" w:rsidRPr="007356AD" w:rsidRDefault="00B03C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Axes correspondant lie au champ tournant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20232" w:rsidRPr="007356AD" w:rsidRDefault="00B03CE0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[P]</w:t>
            </w:r>
          </w:p>
        </w:tc>
        <w:tc>
          <w:tcPr>
            <w:tcW w:w="7685" w:type="dxa"/>
          </w:tcPr>
          <w:p w:rsidR="00120232" w:rsidRPr="007356AD" w:rsidRDefault="00B03C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Matrice de </w:t>
            </w:r>
            <w:r w:rsidR="008A18AC" w:rsidRPr="007356AD">
              <w:rPr>
                <w:rFonts w:asciiTheme="majorBidi" w:hAnsiTheme="majorBidi" w:cstheme="majorBidi"/>
                <w:sz w:val="26"/>
                <w:szCs w:val="26"/>
              </w:rPr>
              <w:t>Park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20232" w:rsidRPr="007356AD" w:rsidRDefault="006D30FE" w:rsidP="001756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sabc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120232" w:rsidRPr="007356AD" w:rsidRDefault="00946F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Vecteur de tension statorique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946F96" w:rsidRPr="007356AD" w:rsidRDefault="006D30FE" w:rsidP="001756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rabc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946F96" w:rsidRPr="007356AD" w:rsidRDefault="00946F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Vecteur de tension rotorique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946F96" w:rsidRPr="007356AD" w:rsidRDefault="006D30FE" w:rsidP="001756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sabc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946F96" w:rsidRPr="007356AD" w:rsidRDefault="00946F9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Vecteur de courant statorique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2A7EC0" w:rsidRPr="007356AD" w:rsidRDefault="006D30FE" w:rsidP="001756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i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rabc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2A7EC0" w:rsidRPr="007356AD" w:rsidRDefault="002A7EC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Vecteur de courant rotorique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5E331C" w:rsidRPr="007356AD" w:rsidRDefault="006D30FE" w:rsidP="001756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sabc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5E331C" w:rsidRPr="007356AD" w:rsidRDefault="00B42C2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Vecteur de flux statorique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1C2690" w:rsidRPr="007356AD" w:rsidRDefault="006D30FE" w:rsidP="001756F2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Φ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rabc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1C2690" w:rsidRPr="007356AD" w:rsidRDefault="001C269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Vecteur de flux rotorique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841522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[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6"/>
                      <w:szCs w:val="26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6"/>
                      <w:szCs w:val="26"/>
                    </w:rPr>
                    <m:t>ss</m:t>
                  </m:r>
                </m:sub>
              </m:sSub>
            </m:oMath>
            <w:r w:rsidRPr="007356AD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</w:rPr>
              <w:t>]</w:t>
            </w:r>
          </w:p>
        </w:tc>
        <w:tc>
          <w:tcPr>
            <w:tcW w:w="7685" w:type="dxa"/>
          </w:tcPr>
          <w:p w:rsidR="00841522" w:rsidRPr="007356AD" w:rsidRDefault="0084152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Matrice d’inductances statorique</w:t>
            </w:r>
            <w:r w:rsidR="0044695A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841522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[</w:t>
            </w:r>
            <m:oMath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6"/>
                      <w:szCs w:val="26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6"/>
                      <w:szCs w:val="26"/>
                    </w:rPr>
                    <m:t>rr</m:t>
                  </m:r>
                </m:sub>
              </m:sSub>
            </m:oMath>
            <w:r w:rsidRPr="007356AD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</w:rPr>
              <w:t>]</w:t>
            </w:r>
          </w:p>
        </w:tc>
        <w:tc>
          <w:tcPr>
            <w:tcW w:w="7685" w:type="dxa"/>
          </w:tcPr>
          <w:p w:rsidR="00841522" w:rsidRPr="007356AD" w:rsidRDefault="0012198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Matrice d’inducances rotorique</w:t>
            </w:r>
            <w:r w:rsidR="0044695A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s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841522" w:rsidRPr="007356AD" w:rsidRDefault="0012198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Inductance propre d’une phase statorique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L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841522" w:rsidRPr="007356AD" w:rsidRDefault="007336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Inductance propre d’une phase rotorique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7336D6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Ms</w:t>
            </w:r>
          </w:p>
        </w:tc>
        <w:tc>
          <w:tcPr>
            <w:tcW w:w="7685" w:type="dxa"/>
          </w:tcPr>
          <w:p w:rsidR="00841522" w:rsidRPr="007356AD" w:rsidRDefault="007336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Inductance mutuelle entre phases statoriques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7336D6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Mr</w:t>
            </w:r>
          </w:p>
        </w:tc>
        <w:tc>
          <w:tcPr>
            <w:tcW w:w="7685" w:type="dxa"/>
          </w:tcPr>
          <w:p w:rsidR="00841522" w:rsidRPr="007356AD" w:rsidRDefault="007336D6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Inductance mutuelle entre phases rotorique</w:t>
            </w:r>
            <w:r w:rsidR="0044695A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ω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D470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Pulsation</w:t>
            </w:r>
            <w:r w:rsidR="00415C3A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électrique</w:t>
            </w:r>
            <w:r w:rsidR="0044695A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D4702F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Ω</w:t>
            </w:r>
          </w:p>
        </w:tc>
        <w:tc>
          <w:tcPr>
            <w:tcW w:w="7685" w:type="dxa"/>
          </w:tcPr>
          <w:p w:rsidR="00841522" w:rsidRPr="007356AD" w:rsidRDefault="00D470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Vitesse mécanique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D4702F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P</w:t>
            </w:r>
          </w:p>
        </w:tc>
        <w:tc>
          <w:tcPr>
            <w:tcW w:w="7685" w:type="dxa"/>
          </w:tcPr>
          <w:p w:rsidR="00841522" w:rsidRPr="007356AD" w:rsidRDefault="00D470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Nombre de </w:t>
            </w:r>
            <w:r w:rsidR="008A18AC" w:rsidRPr="007356AD">
              <w:rPr>
                <w:rFonts w:asciiTheme="majorBidi" w:hAnsiTheme="majorBidi" w:cstheme="majorBidi"/>
                <w:sz w:val="26"/>
                <w:szCs w:val="26"/>
              </w:rPr>
              <w:t>pair</w:t>
            </w:r>
            <w:r w:rsidR="00ED4C0B" w:rsidRPr="007356AD">
              <w:rPr>
                <w:rFonts w:asciiTheme="majorBidi" w:hAnsiTheme="majorBidi" w:cstheme="majorBidi"/>
                <w:sz w:val="26"/>
                <w:szCs w:val="26"/>
              </w:rPr>
              <w:t>es</w:t>
            </w:r>
            <w:r w:rsidR="00415C3A"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de pô</w:t>
            </w:r>
            <w:r w:rsidRPr="007356AD">
              <w:rPr>
                <w:rFonts w:asciiTheme="majorBidi" w:hAnsiTheme="majorBidi" w:cstheme="majorBidi"/>
                <w:sz w:val="26"/>
                <w:szCs w:val="26"/>
              </w:rPr>
              <w:t>le</w:t>
            </w:r>
            <w:r w:rsidR="00ED4C0B" w:rsidRPr="007356AD">
              <w:rPr>
                <w:rFonts w:asciiTheme="majorBidi" w:hAnsiTheme="majorBidi" w:cstheme="majorBidi"/>
                <w:sz w:val="26"/>
                <w:szCs w:val="26"/>
              </w:rPr>
              <w:t>s</w:t>
            </w: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D4702F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V</w:t>
            </w:r>
          </w:p>
        </w:tc>
        <w:tc>
          <w:tcPr>
            <w:tcW w:w="7685" w:type="dxa"/>
          </w:tcPr>
          <w:p w:rsidR="00841522" w:rsidRPr="007356AD" w:rsidRDefault="00D470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Tension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D4702F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R</w:t>
            </w:r>
          </w:p>
        </w:tc>
        <w:tc>
          <w:tcPr>
            <w:tcW w:w="7685" w:type="dxa"/>
          </w:tcPr>
          <w:p w:rsidR="00841522" w:rsidRPr="007356AD" w:rsidRDefault="008A18A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R</w:t>
            </w:r>
            <w:r w:rsidR="00D4702F" w:rsidRPr="007356AD">
              <w:rPr>
                <w:rFonts w:asciiTheme="majorBidi" w:hAnsiTheme="majorBidi" w:cstheme="majorBidi"/>
                <w:sz w:val="26"/>
                <w:szCs w:val="26"/>
              </w:rPr>
              <w:t>ésistance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D4702F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7685" w:type="dxa"/>
          </w:tcPr>
          <w:p w:rsidR="00841522" w:rsidRPr="007356AD" w:rsidRDefault="00D4702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Courant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197E92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="Cambria Math" w:hAnsi="Cambria Math" w:cs="Cambria Math"/>
                <w:b/>
                <w:bCs/>
                <w:sz w:val="26"/>
                <w:szCs w:val="26"/>
              </w:rPr>
              <w:t>𝝫</w:t>
            </w:r>
          </w:p>
        </w:tc>
        <w:tc>
          <w:tcPr>
            <w:tcW w:w="7685" w:type="dxa"/>
          </w:tcPr>
          <w:p w:rsidR="00841522" w:rsidRPr="007356AD" w:rsidRDefault="00197E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Flux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197E92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F</w:t>
            </w:r>
          </w:p>
        </w:tc>
        <w:tc>
          <w:tcPr>
            <w:tcW w:w="7685" w:type="dxa"/>
          </w:tcPr>
          <w:p w:rsidR="00841522" w:rsidRPr="007356AD" w:rsidRDefault="00197E9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Fréquence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θ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C4718D" w:rsidP="00C4718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Angle entre le stator et </w:t>
            </w:r>
            <w:r w:rsidR="00197E92"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356AD">
              <w:rPr>
                <w:rFonts w:asciiTheme="majorBidi" w:hAnsiTheme="majorBidi" w:cstheme="majorBidi"/>
                <w:sz w:val="26"/>
                <w:szCs w:val="26"/>
              </w:rPr>
              <w:t>le</w:t>
            </w:r>
            <w:r w:rsidR="00197E92"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rotor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197E92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J</w:t>
            </w:r>
          </w:p>
        </w:tc>
        <w:tc>
          <w:tcPr>
            <w:tcW w:w="7685" w:type="dxa"/>
          </w:tcPr>
          <w:p w:rsidR="00841522" w:rsidRPr="007356AD" w:rsidRDefault="00C4718D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Moment d’inertie</w:t>
            </w:r>
            <w:r w:rsidR="00197E92"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 de la masse tournante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D2DBC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Cem</w:t>
            </w:r>
          </w:p>
        </w:tc>
        <w:tc>
          <w:tcPr>
            <w:tcW w:w="7685" w:type="dxa"/>
          </w:tcPr>
          <w:p w:rsidR="00841522" w:rsidRPr="007356AD" w:rsidRDefault="00ED2DB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Couple électromagnétique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a,b,c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841522" w:rsidRPr="007356AD" w:rsidRDefault="007002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Tensions instantanées statoriques aux bornes de la machine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V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7002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Fonction de </w:t>
            </w:r>
            <w:r w:rsidR="008A18AC" w:rsidRPr="007356AD">
              <w:rPr>
                <w:rFonts w:asciiTheme="majorBidi" w:hAnsiTheme="majorBidi" w:cstheme="majorBidi"/>
                <w:sz w:val="26"/>
                <w:szCs w:val="26"/>
              </w:rPr>
              <w:t>Lyapunov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7002AF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X</w:t>
            </w:r>
          </w:p>
        </w:tc>
        <w:tc>
          <w:tcPr>
            <w:tcW w:w="7685" w:type="dxa"/>
          </w:tcPr>
          <w:p w:rsidR="00841522" w:rsidRPr="007356AD" w:rsidRDefault="007002A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Variable d’état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u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g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841522" w:rsidRPr="007356AD" w:rsidRDefault="001B2CE0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Terme du mode de glissement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W</m:t>
                </m:r>
                <m:d>
                  <m:d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.</m:t>
                    </m:r>
                  </m:e>
                </m:d>
              </m:oMath>
            </m:oMathPara>
          </w:p>
        </w:tc>
        <w:tc>
          <w:tcPr>
            <w:tcW w:w="7685" w:type="dxa"/>
          </w:tcPr>
          <w:p w:rsidR="00841522" w:rsidRPr="007356AD" w:rsidRDefault="00C4449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Matrice de fonctions floues de bases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θ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r</m:t>
                    </m:r>
                  </m:sub>
                </m:sSub>
              </m:oMath>
            </m:oMathPara>
          </w:p>
        </w:tc>
        <w:tc>
          <w:tcPr>
            <w:tcW w:w="7685" w:type="dxa"/>
          </w:tcPr>
          <w:p w:rsidR="00841522" w:rsidRPr="007356AD" w:rsidRDefault="00EA67C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Position électrique du rotor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θ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EA67C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Position mécanique du rotor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ρ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FA352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Coefficient de saillance du rotor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μ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F2030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Degré de confiance d’une règle floue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>
              <m:sSub>
                <m:sSubPr>
                  <m:ctrlPr>
                    <w:rPr>
                      <w:rFonts w:ascii="Cambria Math" w:hAnsi="Cambria Math" w:cstheme="majorBidi"/>
                      <w:b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6"/>
                      <w:szCs w:val="26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theme="majorBidi"/>
                      <w:sz w:val="26"/>
                      <w:szCs w:val="26"/>
                    </w:rPr>
                    <m:t>f</m:t>
                  </m:r>
                </m:sub>
              </m:sSub>
            </m:oMath>
            <w:r w:rsidR="00F20301" w:rsidRPr="007356AD">
              <w:rPr>
                <w:rFonts w:asciiTheme="majorBidi" w:eastAsiaTheme="minorEastAsia" w:hAnsiTheme="majorBidi" w:cstheme="majorBidi"/>
                <w:b/>
                <w:bCs/>
                <w:sz w:val="26"/>
                <w:szCs w:val="26"/>
              </w:rPr>
              <w:t>,</w:t>
            </w:r>
            <m:oMath>
              <m:sSub>
                <m:sSubPr>
                  <m:ctrlPr>
                    <w:rPr>
                      <w:rFonts w:ascii="Cambria Math" w:eastAsiaTheme="minorEastAsia" w:hAnsi="Cambria Math" w:cstheme="majorBidi"/>
                      <w:b/>
                      <w:bCs/>
                      <w:i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theme="majorBidi"/>
                      <w:sz w:val="26"/>
                      <w:szCs w:val="26"/>
                    </w:rPr>
                    <m:t>g</m:t>
                  </m:r>
                </m:sub>
              </m:sSub>
            </m:oMath>
          </w:p>
        </w:tc>
        <w:tc>
          <w:tcPr>
            <w:tcW w:w="7685" w:type="dxa"/>
          </w:tcPr>
          <w:p w:rsidR="00841522" w:rsidRPr="007356AD" w:rsidRDefault="001E5E4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 xml:space="preserve">Erreur de </w:t>
            </w:r>
            <w:r w:rsidR="008A18AC" w:rsidRPr="007356AD">
              <w:rPr>
                <w:rFonts w:asciiTheme="majorBidi" w:hAnsiTheme="majorBidi" w:cstheme="majorBidi"/>
                <w:sz w:val="26"/>
                <w:szCs w:val="26"/>
              </w:rPr>
              <w:t>reconstruction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6D30FE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̃"/>
                    <m:ctrlPr>
                      <w:rPr>
                        <w:rFonts w:ascii="Cambria Math" w:hAnsi="Cambria Math" w:cstheme="majorBidi"/>
                        <w:b/>
                        <w:bCs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6"/>
                        <w:szCs w:val="26"/>
                      </w:rPr>
                      <m:t>θ</m:t>
                    </m:r>
                  </m:e>
                </m:acc>
              </m:oMath>
            </m:oMathPara>
          </w:p>
        </w:tc>
        <w:tc>
          <w:tcPr>
            <w:tcW w:w="7685" w:type="dxa"/>
          </w:tcPr>
          <w:p w:rsidR="00841522" w:rsidRPr="007356AD" w:rsidRDefault="005448C8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Erreur paramétrique</w:t>
            </w:r>
          </w:p>
        </w:tc>
      </w:tr>
      <w:tr w:rsidR="00F95F59" w:rsidRPr="007356AD" w:rsidTr="003A16BA">
        <w:trPr>
          <w:jc w:val="center"/>
        </w:trPr>
        <w:tc>
          <w:tcPr>
            <w:tcW w:w="1809" w:type="dxa"/>
          </w:tcPr>
          <w:p w:rsidR="00841522" w:rsidRPr="007356AD" w:rsidRDefault="00EE44EA" w:rsidP="007C091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theme="majorBidi"/>
                    <w:sz w:val="26"/>
                    <w:szCs w:val="26"/>
                  </w:rPr>
                  <m:t>Γ</m:t>
                </m:r>
              </m:oMath>
            </m:oMathPara>
          </w:p>
        </w:tc>
        <w:tc>
          <w:tcPr>
            <w:tcW w:w="7685" w:type="dxa"/>
          </w:tcPr>
          <w:p w:rsidR="00841522" w:rsidRPr="007356AD" w:rsidRDefault="00F95F5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7356AD">
              <w:rPr>
                <w:rFonts w:asciiTheme="majorBidi" w:hAnsiTheme="majorBidi" w:cstheme="majorBidi"/>
                <w:sz w:val="26"/>
                <w:szCs w:val="26"/>
              </w:rPr>
              <w:t>Matrice des gains d’adaptation</w:t>
            </w:r>
          </w:p>
        </w:tc>
      </w:tr>
    </w:tbl>
    <w:bookmarkEnd w:id="0"/>
    <w:p w:rsidR="007C0407" w:rsidRPr="007356AD" w:rsidRDefault="006715A1">
      <w:pPr>
        <w:rPr>
          <w:sz w:val="26"/>
          <w:szCs w:val="26"/>
        </w:rPr>
      </w:pPr>
      <w:r w:rsidRPr="007356AD">
        <w:rPr>
          <w:rFonts w:ascii="Times New Roman" w:hAnsi="Times New Roman" w:cs="Times New Roman"/>
          <w:sz w:val="26"/>
          <w:szCs w:val="26"/>
        </w:rPr>
        <w:t>Les autres symboles utilisés sont définis dans le texte.</w:t>
      </w:r>
    </w:p>
    <w:sectPr w:rsidR="007C0407" w:rsidRPr="007356AD" w:rsidSect="001202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0FE" w:rsidRDefault="006D30FE" w:rsidP="00120232">
      <w:pPr>
        <w:spacing w:after="0" w:line="240" w:lineRule="auto"/>
      </w:pPr>
      <w:r>
        <w:separator/>
      </w:r>
    </w:p>
  </w:endnote>
  <w:endnote w:type="continuationSeparator" w:id="0">
    <w:p w:rsidR="006D30FE" w:rsidRDefault="006D30FE" w:rsidP="00120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30" w:rsidRDefault="00E5153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30" w:rsidRDefault="00E51530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30" w:rsidRDefault="00E5153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0FE" w:rsidRDefault="006D30FE" w:rsidP="00120232">
      <w:pPr>
        <w:spacing w:after="0" w:line="240" w:lineRule="auto"/>
      </w:pPr>
      <w:r>
        <w:separator/>
      </w:r>
    </w:p>
  </w:footnote>
  <w:footnote w:type="continuationSeparator" w:id="0">
    <w:p w:rsidR="006D30FE" w:rsidRDefault="006D30FE" w:rsidP="00120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30" w:rsidRDefault="00E5153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hAnsiTheme="majorBidi" w:cstheme="majorBidi"/>
        <w:b/>
        <w:bCs/>
        <w:sz w:val="32"/>
        <w:szCs w:val="32"/>
      </w:rPr>
      <w:alias w:val="Titre"/>
      <w:id w:val="77547040"/>
      <w:placeholder>
        <w:docPart w:val="AD840D55514A4ED0A7003D0A2B071AB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0232" w:rsidRPr="00E51530" w:rsidRDefault="00120232" w:rsidP="00120232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  <w:r w:rsidRPr="00E51530">
          <w:rPr>
            <w:rFonts w:asciiTheme="majorBidi" w:hAnsiTheme="majorBidi" w:cstheme="majorBidi"/>
            <w:b/>
            <w:bCs/>
            <w:sz w:val="32"/>
            <w:szCs w:val="32"/>
          </w:rPr>
          <w:t>Notation et symbole</w:t>
        </w:r>
      </w:p>
    </w:sdtContent>
  </w:sdt>
  <w:sdt>
    <w:sdtPr>
      <w:alias w:val="Date"/>
      <w:id w:val="77547044"/>
      <w:placeholder>
        <w:docPart w:val="3C8862E721A84FCAAB853274FBECAB0C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dd MMMM yyyy"/>
        <w:lid w:val="fr-FR"/>
        <w:storeMappedDataAs w:val="dateTime"/>
        <w:calendar w:val="gregorian"/>
      </w:date>
    </w:sdtPr>
    <w:sdtEndPr/>
    <w:sdtContent>
      <w:p w:rsidR="00120232" w:rsidRDefault="00120232" w:rsidP="00120232">
        <w:pPr>
          <w:pStyle w:val="En-tte"/>
          <w:pBdr>
            <w:between w:val="single" w:sz="4" w:space="1" w:color="4F81BD" w:themeColor="accent1"/>
          </w:pBdr>
          <w:spacing w:line="276" w:lineRule="auto"/>
          <w:jc w:val="center"/>
        </w:pPr>
        <w:r>
          <w:t xml:space="preserve"> </w:t>
        </w:r>
      </w:p>
    </w:sdtContent>
  </w:sdt>
  <w:p w:rsidR="00120232" w:rsidRDefault="0012023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530" w:rsidRDefault="00E5153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F87"/>
    <w:rsid w:val="00100C76"/>
    <w:rsid w:val="00120232"/>
    <w:rsid w:val="00121980"/>
    <w:rsid w:val="001756F2"/>
    <w:rsid w:val="00197E92"/>
    <w:rsid w:val="001B2CE0"/>
    <w:rsid w:val="001C2690"/>
    <w:rsid w:val="001E5E45"/>
    <w:rsid w:val="00203243"/>
    <w:rsid w:val="002A13D3"/>
    <w:rsid w:val="002A7EC0"/>
    <w:rsid w:val="002C05D4"/>
    <w:rsid w:val="003A16BA"/>
    <w:rsid w:val="00415C3A"/>
    <w:rsid w:val="0044695A"/>
    <w:rsid w:val="00457C29"/>
    <w:rsid w:val="005313C7"/>
    <w:rsid w:val="005448C8"/>
    <w:rsid w:val="005E331C"/>
    <w:rsid w:val="006715A1"/>
    <w:rsid w:val="006D30FE"/>
    <w:rsid w:val="007002AF"/>
    <w:rsid w:val="007336D6"/>
    <w:rsid w:val="007356AD"/>
    <w:rsid w:val="007C0407"/>
    <w:rsid w:val="007C0912"/>
    <w:rsid w:val="00806FF1"/>
    <w:rsid w:val="00841522"/>
    <w:rsid w:val="008A18AC"/>
    <w:rsid w:val="008B1829"/>
    <w:rsid w:val="00946F96"/>
    <w:rsid w:val="00AB2435"/>
    <w:rsid w:val="00AF2996"/>
    <w:rsid w:val="00B03CE0"/>
    <w:rsid w:val="00B42C26"/>
    <w:rsid w:val="00B70329"/>
    <w:rsid w:val="00B86D54"/>
    <w:rsid w:val="00B95F87"/>
    <w:rsid w:val="00BB051A"/>
    <w:rsid w:val="00BF2A72"/>
    <w:rsid w:val="00C155AE"/>
    <w:rsid w:val="00C44498"/>
    <w:rsid w:val="00C4718D"/>
    <w:rsid w:val="00D4702F"/>
    <w:rsid w:val="00D904FB"/>
    <w:rsid w:val="00E51530"/>
    <w:rsid w:val="00EA67C7"/>
    <w:rsid w:val="00ED2DBC"/>
    <w:rsid w:val="00ED4C0B"/>
    <w:rsid w:val="00EE44EA"/>
    <w:rsid w:val="00F20301"/>
    <w:rsid w:val="00F5472E"/>
    <w:rsid w:val="00F95F59"/>
    <w:rsid w:val="00FA3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2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0232"/>
  </w:style>
  <w:style w:type="paragraph" w:styleId="Pieddepage">
    <w:name w:val="footer"/>
    <w:basedOn w:val="Normal"/>
    <w:link w:val="PieddepageCar"/>
    <w:uiPriority w:val="99"/>
    <w:unhideWhenUsed/>
    <w:rsid w:val="0012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0232"/>
  </w:style>
  <w:style w:type="paragraph" w:styleId="Textedebulles">
    <w:name w:val="Balloon Text"/>
    <w:basedOn w:val="Normal"/>
    <w:link w:val="TextedebullesCar"/>
    <w:uiPriority w:val="99"/>
    <w:semiHidden/>
    <w:unhideWhenUsed/>
    <w:rsid w:val="00120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023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946F96"/>
    <w:rPr>
      <w:color w:val="808080"/>
    </w:rPr>
  </w:style>
  <w:style w:type="paragraph" w:customStyle="1" w:styleId="Default">
    <w:name w:val="Default"/>
    <w:rsid w:val="00BF2A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2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0232"/>
  </w:style>
  <w:style w:type="paragraph" w:styleId="Pieddepage">
    <w:name w:val="footer"/>
    <w:basedOn w:val="Normal"/>
    <w:link w:val="PieddepageCar"/>
    <w:uiPriority w:val="99"/>
    <w:unhideWhenUsed/>
    <w:rsid w:val="001202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0232"/>
  </w:style>
  <w:style w:type="paragraph" w:styleId="Textedebulles">
    <w:name w:val="Balloon Text"/>
    <w:basedOn w:val="Normal"/>
    <w:link w:val="TextedebullesCar"/>
    <w:uiPriority w:val="99"/>
    <w:semiHidden/>
    <w:unhideWhenUsed/>
    <w:rsid w:val="00120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0232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1202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edelespacerserv">
    <w:name w:val="Placeholder Text"/>
    <w:basedOn w:val="Policepardfaut"/>
    <w:uiPriority w:val="99"/>
    <w:semiHidden/>
    <w:rsid w:val="00946F96"/>
    <w:rPr>
      <w:color w:val="808080"/>
    </w:rPr>
  </w:style>
  <w:style w:type="paragraph" w:customStyle="1" w:styleId="Default">
    <w:name w:val="Default"/>
    <w:rsid w:val="00BF2A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D840D55514A4ED0A7003D0A2B071A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46611D-C308-43AC-A129-05AFE5196A01}"/>
      </w:docPartPr>
      <w:docPartBody>
        <w:p w:rsidR="00383799" w:rsidRDefault="007974E1" w:rsidP="007974E1">
          <w:pPr>
            <w:pStyle w:val="AD840D55514A4ED0A7003D0A2B071AB8"/>
          </w:pPr>
          <w:r>
            <w:t>[Titre du document]</w:t>
          </w:r>
        </w:p>
      </w:docPartBody>
    </w:docPart>
    <w:docPart>
      <w:docPartPr>
        <w:name w:val="3C8862E721A84FCAAB853274FBECAB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3F86A1-5703-4228-82AC-9FA452335749}"/>
      </w:docPartPr>
      <w:docPartBody>
        <w:p w:rsidR="00383799" w:rsidRDefault="007974E1" w:rsidP="007974E1">
          <w:pPr>
            <w:pStyle w:val="3C8862E721A84FCAAB853274FBECAB0C"/>
          </w:pPr>
          <w:r>
            <w:t>[Choisir la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E1"/>
    <w:rsid w:val="0015647A"/>
    <w:rsid w:val="00383799"/>
    <w:rsid w:val="00386704"/>
    <w:rsid w:val="005B1ED2"/>
    <w:rsid w:val="006A1233"/>
    <w:rsid w:val="007974E1"/>
    <w:rsid w:val="00840645"/>
    <w:rsid w:val="00965B81"/>
    <w:rsid w:val="00C37F7C"/>
    <w:rsid w:val="00F1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D840D55514A4ED0A7003D0A2B071AB8">
    <w:name w:val="AD840D55514A4ED0A7003D0A2B071AB8"/>
    <w:rsid w:val="007974E1"/>
  </w:style>
  <w:style w:type="paragraph" w:customStyle="1" w:styleId="3C8862E721A84FCAAB853274FBECAB0C">
    <w:name w:val="3C8862E721A84FCAAB853274FBECAB0C"/>
    <w:rsid w:val="007974E1"/>
  </w:style>
  <w:style w:type="character" w:styleId="Textedelespacerserv">
    <w:name w:val="Placeholder Text"/>
    <w:basedOn w:val="Policepardfaut"/>
    <w:uiPriority w:val="99"/>
    <w:semiHidden/>
    <w:rsid w:val="007974E1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D840D55514A4ED0A7003D0A2B071AB8">
    <w:name w:val="AD840D55514A4ED0A7003D0A2B071AB8"/>
    <w:rsid w:val="007974E1"/>
  </w:style>
  <w:style w:type="paragraph" w:customStyle="1" w:styleId="3C8862E721A84FCAAB853274FBECAB0C">
    <w:name w:val="3C8862E721A84FCAAB853274FBECAB0C"/>
    <w:rsid w:val="007974E1"/>
  </w:style>
  <w:style w:type="character" w:styleId="Textedelespacerserv">
    <w:name w:val="Placeholder Text"/>
    <w:basedOn w:val="Policepardfaut"/>
    <w:uiPriority w:val="99"/>
    <w:semiHidden/>
    <w:rsid w:val="007974E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 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1</Pages>
  <Words>236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Notation et symbole</vt:lpstr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Notation et symbole</dc:title>
  <dc:creator>Hicham_PC</dc:creator>
  <cp:lastModifiedBy>Hicham_PC</cp:lastModifiedBy>
  <cp:revision>21</cp:revision>
  <cp:lastPrinted>2015-06-13T10:41:00Z</cp:lastPrinted>
  <dcterms:created xsi:type="dcterms:W3CDTF">2015-05-09T18:51:00Z</dcterms:created>
  <dcterms:modified xsi:type="dcterms:W3CDTF">2015-06-13T10:41:00Z</dcterms:modified>
</cp:coreProperties>
</file>